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328E4" w14:textId="5F2F7BB7"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50</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8C47BA">
        <w:rPr>
          <w:rFonts w:eastAsia="Arial Unicode MS" w:cs="Arial"/>
          <w:bCs/>
          <w:sz w:val="24"/>
        </w:rPr>
        <w:t>02038</w:t>
      </w:r>
      <w:r w:rsidR="00FA5F35">
        <w:rPr>
          <w:rFonts w:eastAsia="Arial Unicode MS" w:cs="Arial"/>
          <w:bCs/>
          <w:sz w:val="24"/>
        </w:rPr>
        <w:t>r01</w:t>
      </w:r>
    </w:p>
    <w:p w14:paraId="58C46C12"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F3155A">
        <w:rPr>
          <w:rFonts w:eastAsia="Arial Unicode MS" w:cs="Arial"/>
          <w:bCs/>
          <w:sz w:val="24"/>
        </w:rPr>
        <w:t>6-12 April</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0272E60E" w14:textId="77777777" w:rsidR="00602CFF" w:rsidRDefault="00602CFF" w:rsidP="00602CFF">
      <w:pPr>
        <w:rPr>
          <w:rFonts w:ascii="Arial" w:hAnsi="Arial" w:cs="Arial"/>
        </w:rPr>
      </w:pPr>
    </w:p>
    <w:p w14:paraId="0CF04FB3" w14:textId="67E2D162"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t>Qualcomm Incorporated</w:t>
      </w:r>
      <w:ins w:id="0" w:author="OPPO-1" w:date="2022-04-02T15:40:00Z">
        <w:del w:id="1" w:author="OPPO2" w:date="2022-04-07T01:38:00Z">
          <w:r w:rsidR="00CA7C07" w:rsidRPr="00C92D25" w:rsidDel="00C92D25">
            <w:rPr>
              <w:rFonts w:asciiTheme="minorEastAsia" w:eastAsiaTheme="minorEastAsia" w:hAnsiTheme="minorEastAsia" w:cs="Arial" w:hint="eastAsia"/>
              <w:b/>
              <w:lang w:val="en-US" w:eastAsia="zh-CN"/>
            </w:rPr>
            <w:delText>？</w:delText>
          </w:r>
        </w:del>
        <w:r w:rsidR="00CA7C07" w:rsidRPr="00C92D25">
          <w:rPr>
            <w:rFonts w:asciiTheme="minorEastAsia" w:eastAsiaTheme="minorEastAsia" w:hAnsiTheme="minorEastAsia" w:cs="Arial" w:hint="eastAsia"/>
            <w:b/>
            <w:lang w:val="en-US" w:eastAsia="zh-CN"/>
          </w:rPr>
          <w:t>,</w:t>
        </w:r>
        <w:r w:rsidR="00CA7C07" w:rsidRPr="00C92D25">
          <w:rPr>
            <w:rFonts w:asciiTheme="minorEastAsia" w:eastAsiaTheme="minorEastAsia" w:hAnsiTheme="minorEastAsia" w:cs="Arial"/>
            <w:b/>
            <w:lang w:val="en-US" w:eastAsia="zh-CN"/>
          </w:rPr>
          <w:t xml:space="preserve"> </w:t>
        </w:r>
      </w:ins>
      <w:ins w:id="2" w:author="OPPO2" w:date="2022-04-07T01:38:00Z">
        <w:r w:rsidR="00C92D25" w:rsidRPr="00C92D25">
          <w:rPr>
            <w:rFonts w:ascii="Arial" w:eastAsiaTheme="minorEastAsia" w:hAnsi="Arial" w:cs="Arial"/>
            <w:b/>
            <w:lang w:val="en-US" w:eastAsia="zh-CN"/>
          </w:rPr>
          <w:t>Toyota Motor Co</w:t>
        </w:r>
        <w:r w:rsidR="00C92D25">
          <w:rPr>
            <w:rFonts w:ascii="Arial" w:eastAsiaTheme="minorEastAsia" w:hAnsi="Arial" w:cs="Arial"/>
            <w:b/>
            <w:lang w:val="en-US" w:eastAsia="zh-CN"/>
          </w:rPr>
          <w:t>rporation</w:t>
        </w:r>
        <w:r w:rsidR="00C92D25">
          <w:rPr>
            <w:rFonts w:ascii="Arial" w:eastAsiaTheme="minorEastAsia" w:hAnsi="Arial" w:cs="Arial"/>
            <w:b/>
            <w:lang w:val="en-US" w:eastAsia="zh-CN"/>
          </w:rPr>
          <w:t>,</w:t>
        </w:r>
        <w:r w:rsidR="00C92D25" w:rsidRPr="00C92D25">
          <w:rPr>
            <w:rFonts w:ascii="Arial" w:eastAsiaTheme="minorEastAsia" w:hAnsi="Arial" w:cs="Arial" w:hint="eastAsia"/>
            <w:b/>
            <w:lang w:val="en-US" w:eastAsia="zh-CN"/>
          </w:rPr>
          <w:t xml:space="preserve"> </w:t>
        </w:r>
      </w:ins>
      <w:ins w:id="3" w:author="OPPO-1" w:date="2022-04-02T14:02:00Z">
        <w:r w:rsidR="00B432CC" w:rsidRPr="00C92D25">
          <w:rPr>
            <w:rFonts w:ascii="Arial" w:eastAsiaTheme="minorEastAsia" w:hAnsi="Arial" w:cs="Arial" w:hint="eastAsia"/>
            <w:b/>
            <w:lang w:val="en-US" w:eastAsia="zh-CN"/>
          </w:rPr>
          <w:t>O</w:t>
        </w:r>
        <w:r w:rsidR="00B432CC" w:rsidRPr="00C92D25">
          <w:rPr>
            <w:rFonts w:ascii="Arial" w:eastAsiaTheme="minorEastAsia" w:hAnsi="Arial" w:cs="Arial"/>
            <w:b/>
            <w:lang w:val="en-US" w:eastAsia="zh-CN"/>
          </w:rPr>
          <w:t>PPO</w:t>
        </w:r>
      </w:ins>
    </w:p>
    <w:p w14:paraId="7A2E4AB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20C30">
        <w:rPr>
          <w:rFonts w:ascii="Arial" w:hAnsi="Arial" w:cs="Arial"/>
          <w:b/>
        </w:rPr>
        <w:t>Solution for KI#2: User Plane solution for 5GC information exposure to UE</w:t>
      </w:r>
    </w:p>
    <w:p w14:paraId="5CF614C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97F63">
        <w:rPr>
          <w:rFonts w:ascii="Arial" w:hAnsi="Arial" w:cs="Arial"/>
          <w:b/>
        </w:rPr>
        <w:t>FS_AIMLsys / Rel-18</w:t>
      </w:r>
    </w:p>
    <w:p w14:paraId="5F5C4D4A" w14:textId="77777777"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250C55">
        <w:rPr>
          <w:lang w:eastAsia="ko-KR"/>
        </w:rPr>
        <w:t>This contribution proposes a solution for KI#2 regarding 5GC information exposure to UE</w:t>
      </w:r>
      <w:r w:rsidR="003D1DE6">
        <w:rPr>
          <w:rFonts w:ascii="Arial" w:hAnsi="Arial" w:cs="Arial"/>
          <w:i/>
        </w:rPr>
        <w:t xml:space="preserve">.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03153B69" w14:textId="77777777" w:rsidR="00CA7C07" w:rsidRPr="00CA7C07" w:rsidRDefault="00357BDA" w:rsidP="00CA7C07">
      <w:pPr>
        <w:rPr>
          <w:ins w:id="4" w:author="OPPO-1" w:date="2022-04-02T15:41:00Z"/>
          <w:rFonts w:eastAsia="DengXian"/>
          <w:lang w:eastAsia="zh-CN"/>
        </w:rPr>
      </w:pPr>
      <w:r>
        <w:rPr>
          <w:lang w:eastAsia="ko-KR"/>
        </w:rPr>
        <w:t xml:space="preserve">This </w:t>
      </w:r>
      <w:r w:rsidR="00250C55">
        <w:rPr>
          <w:lang w:eastAsia="ko-KR"/>
        </w:rPr>
        <w:t>contribution</w:t>
      </w:r>
      <w:r>
        <w:rPr>
          <w:lang w:eastAsia="ko-KR"/>
        </w:rPr>
        <w:t xml:space="preserve"> proposes a solution for</w:t>
      </w:r>
      <w:r w:rsidR="00250C55">
        <w:rPr>
          <w:lang w:eastAsia="ko-KR"/>
        </w:rPr>
        <w:t xml:space="preserve"> KI#2</w:t>
      </w:r>
      <w:r>
        <w:rPr>
          <w:lang w:eastAsia="ko-KR"/>
        </w:rPr>
        <w:t xml:space="preserve"> regarding 5GC information exposure to UE.</w:t>
      </w:r>
      <w:ins w:id="5" w:author="OPPO-1" w:date="2022-04-02T15:41:00Z">
        <w:r w:rsidR="00CA7C07" w:rsidRPr="00CA7C07">
          <w:rPr>
            <w:rFonts w:eastAsiaTheme="minorEastAsia"/>
            <w:lang w:eastAsia="zh-CN"/>
          </w:rPr>
          <w:t xml:space="preserve"> </w:t>
        </w:r>
        <w:r w:rsidR="00CA7C07" w:rsidRPr="00CA7C07">
          <w:rPr>
            <w:rFonts w:eastAsia="DengXian"/>
            <w:lang w:eastAsia="zh-CN"/>
          </w:rPr>
          <w:t>As described in the K</w:t>
        </w:r>
        <w:r w:rsidR="00CA7C07" w:rsidRPr="00CA7C07">
          <w:rPr>
            <w:rFonts w:eastAsia="DengXian" w:hint="eastAsia"/>
            <w:lang w:eastAsia="zh-CN"/>
          </w:rPr>
          <w:t>ey</w:t>
        </w:r>
        <w:r w:rsidR="00CA7C07" w:rsidRPr="00CA7C07">
          <w:rPr>
            <w:rFonts w:eastAsia="DengXian"/>
            <w:lang w:eastAsia="zh-CN"/>
          </w:rPr>
          <w:t xml:space="preserve"> Issue #2, there is a need</w:t>
        </w:r>
        <w:r w:rsidR="00CA7C07" w:rsidRPr="00217721">
          <w:t xml:space="preserve"> </w:t>
        </w:r>
        <w:r w:rsidR="00CA7C07" w:rsidRPr="00CA7C07">
          <w:rPr>
            <w:rFonts w:eastAsia="DengXian"/>
            <w:lang w:eastAsia="zh-CN"/>
          </w:rPr>
          <w:t xml:space="preserve">for enabling 5G system information exposure extensions to the UE to facilitate its Application AI/ML operation (e.g. Model Training, Splitting and inference feedback etc.). </w:t>
        </w:r>
      </w:ins>
    </w:p>
    <w:p w14:paraId="6094EE34" w14:textId="77777777" w:rsidR="007546CC" w:rsidRDefault="00CA7C07" w:rsidP="00CA7C07">
      <w:pPr>
        <w:rPr>
          <w:ins w:id="6" w:author="OPPO-1" w:date="2022-04-02T15:41:00Z"/>
          <w:lang w:eastAsia="ko-KR"/>
        </w:rPr>
      </w:pPr>
      <w:ins w:id="7" w:author="OPPO-1" w:date="2022-04-02T15:41:00Z">
        <w:r w:rsidRPr="00CA7C07">
          <w:rPr>
            <w:rFonts w:eastAsia="DengXian"/>
            <w:lang w:eastAsia="zh-CN"/>
          </w:rPr>
          <w:t xml:space="preserve">In the current specification, the data analytics can only be provided for the CN NFs and the authorized AF. To resolve </w:t>
        </w:r>
        <w:bookmarkStart w:id="8" w:name="_Hlk97730426"/>
        <w:r w:rsidRPr="00CA7C07">
          <w:rPr>
            <w:rFonts w:eastAsia="DengXian"/>
            <w:lang w:eastAsia="zh-CN"/>
          </w:rPr>
          <w:t>the KI#2</w:t>
        </w:r>
        <w:bookmarkEnd w:id="8"/>
        <w:r w:rsidRPr="00CA7C07">
          <w:rPr>
            <w:rFonts w:eastAsia="DengXian"/>
            <w:lang w:eastAsia="zh-CN"/>
          </w:rPr>
          <w:t>, Data Collection AF [x] is used to send data analytics to the target UE so as to support the Application AI/ML operation.</w:t>
        </w:r>
      </w:ins>
    </w:p>
    <w:p w14:paraId="4C833089" w14:textId="77777777" w:rsidR="00CA7C07" w:rsidRDefault="00CA7C07" w:rsidP="007546CC">
      <w:pPr>
        <w:rPr>
          <w:lang w:eastAsia="ko-KR"/>
        </w:rPr>
      </w:pPr>
    </w:p>
    <w:p w14:paraId="5FE9DAF9"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9826F2E"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BF000B2"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4A4BF4">
        <w:rPr>
          <w:rFonts w:ascii="Arial" w:hAnsi="Arial" w:cs="Arial"/>
          <w:color w:val="FFFFFF"/>
          <w:sz w:val="36"/>
          <w:szCs w:val="36"/>
          <w:highlight w:val="blue"/>
          <w:lang w:eastAsia="ko-KR"/>
        </w:rPr>
        <w:t xml:space="preserve"> (all new </w:t>
      </w:r>
      <w:proofErr w:type="gramStart"/>
      <w:r w:rsidR="004A4BF4">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11575CFF" w14:textId="77777777" w:rsidR="00FC7E7E" w:rsidRDefault="00FC7E7E" w:rsidP="00FC7E7E">
      <w:pPr>
        <w:pStyle w:val="Heading2"/>
      </w:pPr>
      <w:bookmarkStart w:id="10" w:name="_Toc97271690"/>
      <w:bookmarkEnd w:id="9"/>
      <w:r>
        <w:t>6.X</w:t>
      </w:r>
      <w:r>
        <w:tab/>
        <w:t xml:space="preserve">Solution #X: </w:t>
      </w:r>
      <w:bookmarkStart w:id="11" w:name="_Toc326248710"/>
      <w:bookmarkStart w:id="12" w:name="_Toc20147942"/>
      <w:bookmarkStart w:id="13" w:name="_Toc23145942"/>
      <w:bookmarkEnd w:id="10"/>
      <w:r w:rsidRPr="00FC7E7E">
        <w:t>User Plane solution for 5GC information exposure to UE</w:t>
      </w:r>
    </w:p>
    <w:p w14:paraId="5F975C2E" w14:textId="77777777" w:rsidR="00FC7E7E" w:rsidRDefault="00FC7E7E" w:rsidP="00FC7E7E">
      <w:pPr>
        <w:pStyle w:val="Heading3"/>
      </w:pPr>
      <w:bookmarkStart w:id="14" w:name="_Toc97271691"/>
      <w:r>
        <w:t>6.X.1</w:t>
      </w:r>
      <w:r>
        <w:tab/>
      </w:r>
      <w:bookmarkEnd w:id="11"/>
      <w:r>
        <w:t>Description</w:t>
      </w:r>
      <w:bookmarkEnd w:id="12"/>
      <w:bookmarkEnd w:id="13"/>
      <w:bookmarkEnd w:id="14"/>
    </w:p>
    <w:p w14:paraId="4CB83DBB" w14:textId="77777777" w:rsidR="00FC7E7E" w:rsidRDefault="00FC7E7E" w:rsidP="00FC7E7E">
      <w:pPr>
        <w:rPr>
          <w:lang w:eastAsia="ko-KR"/>
        </w:rPr>
      </w:pPr>
      <w:bookmarkStart w:id="15" w:name="_Toc326248711"/>
      <w:bookmarkStart w:id="16" w:name="_Toc20147943"/>
      <w:bookmarkStart w:id="17" w:name="_Toc23145943"/>
      <w:r>
        <w:t xml:space="preserve">This solution is </w:t>
      </w:r>
      <w:r w:rsidR="00344B76">
        <w:t xml:space="preserve">addressing </w:t>
      </w:r>
      <w:r>
        <w:t xml:space="preserve">KI#2: </w:t>
      </w:r>
      <w:r>
        <w:rPr>
          <w:rFonts w:cs="Arial"/>
        </w:rPr>
        <w:t>5GC</w:t>
      </w:r>
      <w:r>
        <w:rPr>
          <w:rFonts w:cs="Arial"/>
          <w:b/>
        </w:rPr>
        <w:t xml:space="preserve"> </w:t>
      </w:r>
      <w:r>
        <w:rPr>
          <w:lang w:eastAsia="ko-KR"/>
        </w:rPr>
        <w:t>information exposure to UE.</w:t>
      </w:r>
    </w:p>
    <w:p w14:paraId="532513C9" w14:textId="77777777" w:rsidR="006B2646" w:rsidRDefault="006B2646" w:rsidP="00FC7E7E">
      <w:pPr>
        <w:rPr>
          <w:lang w:eastAsia="ko-KR"/>
        </w:rPr>
      </w:pPr>
      <w:r>
        <w:rPr>
          <w:lang w:eastAsia="ko-KR"/>
        </w:rPr>
        <w:t>As documented in TS 22.261</w:t>
      </w:r>
      <w:r w:rsidR="0082110C">
        <w:rPr>
          <w:lang w:eastAsia="ko-KR"/>
        </w:rPr>
        <w:t xml:space="preserve"> [2]</w:t>
      </w:r>
      <w:r>
        <w:rPr>
          <w:lang w:eastAsia="ko-KR"/>
        </w:rPr>
        <w:t>, the AI/ML operation may</w:t>
      </w:r>
      <w:r w:rsidR="00344B76">
        <w:rPr>
          <w:lang w:eastAsia="ko-KR"/>
        </w:rPr>
        <w:t xml:space="preserve"> be</w:t>
      </w:r>
      <w:r>
        <w:rPr>
          <w:lang w:eastAsia="ko-KR"/>
        </w:rPr>
        <w:t xml:space="preserve"> split between UE application client and AF. The UE </w:t>
      </w:r>
      <w:r w:rsidR="00344B76">
        <w:rPr>
          <w:lang w:eastAsia="ko-KR"/>
        </w:rPr>
        <w:t>application c</w:t>
      </w:r>
      <w:r>
        <w:rPr>
          <w:lang w:eastAsia="ko-KR"/>
        </w:rPr>
        <w:t>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The Slice load related network data analytics, like the Network Slice load predictions information, NF load analytics and Network performance analytics are already supported in TS 23.288</w:t>
      </w:r>
      <w:r w:rsidR="00161487">
        <w:rPr>
          <w:lang w:eastAsia="ko-KR"/>
        </w:rPr>
        <w:t xml:space="preserve"> [6]</w:t>
      </w:r>
      <w:r>
        <w:rPr>
          <w:lang w:eastAsia="ko-KR"/>
        </w:rPr>
        <w:t xml:space="preserve">. </w:t>
      </w:r>
      <w:r w:rsidR="002F2A4C">
        <w:rPr>
          <w:lang w:eastAsia="ko-KR"/>
        </w:rPr>
        <w:t>I</w:t>
      </w:r>
      <w:r>
        <w:rPr>
          <w:lang w:eastAsia="ko-KR"/>
        </w:rPr>
        <w:t>f the 5GS can expose these analytics output to the UE application client, it is beneficial by the UE client to decide the AI/ML operation splitting.</w:t>
      </w:r>
    </w:p>
    <w:p w14:paraId="5074F297" w14:textId="77777777" w:rsidR="006B2646" w:rsidRDefault="009D7AC4" w:rsidP="00FC7E7E">
      <w:pPr>
        <w:rPr>
          <w:ins w:id="18" w:author="OPPO-1" w:date="2022-04-02T15:40:00Z"/>
        </w:rPr>
      </w:pPr>
      <w:r>
        <w:t xml:space="preserve">Regarding the </w:t>
      </w:r>
      <w:r w:rsidR="00581464">
        <w:t xml:space="preserve">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w:t>
      </w:r>
      <w:r w:rsidR="00625DEC">
        <w:t>it is also beneficial to expose the NW load related prediction to FL UEs and AI server. The FL UEs and AI server can use this information to select a proper time for the FL related data transmission.</w:t>
      </w:r>
    </w:p>
    <w:p w14:paraId="318B6C43" w14:textId="77777777" w:rsidR="00CA7C07" w:rsidRPr="00CA7C07" w:rsidRDefault="00CA7C07" w:rsidP="00CA7C07">
      <w:pPr>
        <w:rPr>
          <w:ins w:id="19" w:author="OPPO-1" w:date="2022-04-02T15:42:00Z"/>
          <w:rFonts w:eastAsia="DengXian"/>
          <w:lang w:eastAsia="zh-CN"/>
        </w:rPr>
      </w:pPr>
      <w:ins w:id="20" w:author="OPPO-1" w:date="2022-04-02T15:42:00Z">
        <w:r w:rsidRPr="00CA7C07">
          <w:rPr>
            <w:rFonts w:eastAsia="DengXian"/>
            <w:lang w:val="en-US" w:eastAsia="zh-CN"/>
          </w:rPr>
          <w:lastRenderedPageBreak/>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w:t>
        </w:r>
        <w:r w:rsidRPr="00D1557B">
          <w:t xml:space="preserve"> </w:t>
        </w:r>
        <w:r>
          <w:t xml:space="preserve">functionality and architecture as </w:t>
        </w:r>
        <w:r w:rsidRPr="00CA7C07">
          <w:rPr>
            <w:rFonts w:eastAsia="DengXian"/>
            <w:lang w:val="en-US" w:eastAsia="zh-CN"/>
          </w:rPr>
          <w:t xml:space="preserve">defined in </w:t>
        </w:r>
        <w:r w:rsidRPr="004D3578">
          <w:t>T</w:t>
        </w:r>
        <w:r>
          <w:t>S</w:t>
        </w:r>
        <w:r w:rsidRPr="004D3578">
          <w:t> 2</w:t>
        </w:r>
        <w:r>
          <w:t>6</w:t>
        </w:r>
        <w:r w:rsidRPr="004D3578">
          <w:t>.</w:t>
        </w:r>
        <w:r>
          <w:t>531</w:t>
        </w:r>
        <w:r w:rsidRPr="00CA7C07">
          <w:rPr>
            <w:rFonts w:eastAsia="DengXian"/>
            <w:lang w:val="en-US" w:eastAsia="zh-CN"/>
          </w:rPr>
          <w:t xml:space="preserve"> [x] to</w:t>
        </w:r>
        <w:r w:rsidRPr="001C3987">
          <w:rPr>
            <w:lang w:val="en-US" w:eastAsia="zh-CN"/>
          </w:rPr>
          <w:t xml:space="preserve"> expos</w:t>
        </w:r>
        <w:r>
          <w:rPr>
            <w:lang w:val="en-US" w:eastAsia="zh-CN"/>
          </w:rPr>
          <w:t xml:space="preserve">e network data analytics related to the UE to assist the UE’s local </w:t>
        </w:r>
        <w:r w:rsidRPr="00CA7C07">
          <w:rPr>
            <w:rFonts w:eastAsia="DengXian"/>
            <w:lang w:eastAsia="zh-CN"/>
          </w:rPr>
          <w:t xml:space="preserve">Application AI/ML operation. </w:t>
        </w:r>
      </w:ins>
    </w:p>
    <w:p w14:paraId="4CC52546" w14:textId="77777777" w:rsidR="00CA7C07" w:rsidRDefault="00CA7C07" w:rsidP="00CA7C07">
      <w:pPr>
        <w:rPr>
          <w:ins w:id="21" w:author="OPPO-1" w:date="2022-04-02T15:42:00Z"/>
        </w:rPr>
      </w:pPr>
      <w:ins w:id="22" w:author="OPPO-1" w:date="2022-04-02T15:42:00Z">
        <w:r>
          <w:t>The following assumptions are made by this solution:</w:t>
        </w:r>
      </w:ins>
    </w:p>
    <w:p w14:paraId="4233CD97" w14:textId="77777777" w:rsidR="00CA7C07" w:rsidRDefault="00CA7C07" w:rsidP="00CA7C07">
      <w:pPr>
        <w:rPr>
          <w:ins w:id="23" w:author="OPPO-1" w:date="2022-04-02T15:42:00Z"/>
        </w:rPr>
      </w:pPr>
      <w:ins w:id="24" w:author="OPPO-1" w:date="2022-04-02T15:42:00Z">
        <w:r>
          <w:t>-</w:t>
        </w:r>
        <w:r>
          <w:tab/>
          <w:t>The UE can Subscribe/Request to NWDAF via DCAF to request the information from 5GC (e.g. the Analytics result from the NWDAF).</w:t>
        </w:r>
      </w:ins>
    </w:p>
    <w:p w14:paraId="5862E78E" w14:textId="77777777" w:rsidR="00CA7C07" w:rsidRDefault="00CA7C07" w:rsidP="00CA7C07">
      <w:pPr>
        <w:rPr>
          <w:ins w:id="25" w:author="OPPO-1" w:date="2022-04-02T15:42:00Z"/>
        </w:rPr>
      </w:pPr>
      <w:ins w:id="26" w:author="OPPO-1" w:date="2022-04-02T15:42:00Z">
        <w:r>
          <w:t>-</w:t>
        </w:r>
        <w:r>
          <w:tab/>
          <w:t xml:space="preserve">The communication services and functional architecture between UE and DCAF is in the scope of SA4 and shall be compatible with the existing architecture.  </w:t>
        </w:r>
      </w:ins>
    </w:p>
    <w:p w14:paraId="655A1A49" w14:textId="6BCB481D" w:rsidR="00CA7C07" w:rsidRDefault="00CA7C07" w:rsidP="00CA7C07">
      <w:pPr>
        <w:rPr>
          <w:ins w:id="27" w:author="OPPO-1" w:date="2022-04-02T15:42:00Z"/>
        </w:rPr>
      </w:pPr>
      <w:ins w:id="28" w:author="OPPO-1" w:date="2022-04-02T15:42:00Z">
        <w:r>
          <w:t>-</w:t>
        </w:r>
        <w:r>
          <w:tab/>
        </w:r>
      </w:ins>
      <w:ins w:id="29" w:author="OPPO-1" w:date="2022-04-02T16:51:00Z">
        <w:r w:rsidR="00AD0D03">
          <w:t>In order to let UE consumes analytics quickly, t</w:t>
        </w:r>
      </w:ins>
      <w:ins w:id="30" w:author="OPPO-1" w:date="2022-04-02T15:42:00Z">
        <w:r>
          <w:t xml:space="preserve">here may be more than one DCAF serving the UE at different service areas. </w:t>
        </w:r>
      </w:ins>
    </w:p>
    <w:p w14:paraId="4CAF4B58" w14:textId="77777777" w:rsidR="00CA7C07" w:rsidRPr="00CA7C07" w:rsidRDefault="00CA7C07" w:rsidP="00CA7C07">
      <w:ins w:id="31" w:author="OPPO-1" w:date="2022-04-02T15:42:00Z">
        <w:r>
          <w:t>-</w:t>
        </w:r>
        <w:r>
          <w:tab/>
          <w:t>The network consent for providing the information that UE needs.</w:t>
        </w:r>
      </w:ins>
    </w:p>
    <w:p w14:paraId="7BEA4D3A" w14:textId="77777777" w:rsidR="00FC7E7E" w:rsidRDefault="00FC7E7E" w:rsidP="00FC7E7E">
      <w:pPr>
        <w:pStyle w:val="Heading3"/>
        <w:rPr>
          <w:lang w:eastAsia="zh-CN"/>
        </w:rPr>
      </w:pPr>
      <w:bookmarkStart w:id="32" w:name="_Toc97271692"/>
      <w:r>
        <w:rPr>
          <w:lang w:eastAsia="zh-CN"/>
        </w:rPr>
        <w:t>6.X.2</w:t>
      </w:r>
      <w:r>
        <w:rPr>
          <w:lang w:eastAsia="zh-CN"/>
        </w:rPr>
        <w:tab/>
      </w:r>
      <w:r>
        <w:t>Procedures</w:t>
      </w:r>
      <w:bookmarkEnd w:id="32"/>
    </w:p>
    <w:p w14:paraId="66A1973D" w14:textId="77777777" w:rsidR="00FC7E7E" w:rsidRDefault="002F29C4" w:rsidP="00FC7E7E">
      <w:r>
        <w:t>A user plane data collection from UE application</w:t>
      </w:r>
      <w:r w:rsidR="002F2A4C">
        <w:t xml:space="preserve"> client</w:t>
      </w:r>
      <w:r>
        <w:t xml:space="preserve"> was approved in clause 6.2.8 in TS 23.288</w:t>
      </w:r>
      <w:r w:rsidR="00AD6F02">
        <w:t xml:space="preserve"> [6]</w:t>
      </w:r>
      <w:r>
        <w:t xml:space="preserve"> in Rel-17.</w:t>
      </w:r>
      <w:r w:rsidR="00CA5D8C">
        <w:t xml:space="preserve"> A UE Application is configured</w:t>
      </w:r>
      <w:r w:rsidR="000223CC" w:rsidRPr="000223CC">
        <w:t xml:space="preserve"> </w:t>
      </w:r>
      <w:r w:rsidR="000223CC">
        <w:t>the address of DCAF</w:t>
      </w:r>
      <w:r w:rsidR="00CA5D8C">
        <w:t xml:space="preserve"> by the Application server.  The UE Application </w:t>
      </w:r>
      <w:r w:rsidR="000223CC">
        <w:t xml:space="preserve">client </w:t>
      </w:r>
      <w:r w:rsidR="00CA5D8C">
        <w:t>establishes a connection to the DCAF over user plane via a PDU session. The DCAF communicates with the UE Application</w:t>
      </w:r>
      <w:r w:rsidR="000223CC">
        <w:t xml:space="preserve"> Client</w:t>
      </w:r>
      <w:r w:rsidR="00CA5D8C">
        <w:t xml:space="preserve"> and collects data from UE Application </w:t>
      </w:r>
      <w:r w:rsidR="00FA6159">
        <w:t>to NWDAF.</w:t>
      </w:r>
    </w:p>
    <w:p w14:paraId="6033F206" w14:textId="11413F26" w:rsidR="00FA6159" w:rsidRDefault="00FA6159" w:rsidP="00FC7E7E">
      <w:r>
        <w:t>The same user plane connection between UE application and DCAF is used by the UE Application Client to request data exposure from NWDAF</w:t>
      </w:r>
      <w:ins w:id="33" w:author="OPPO-1" w:date="2022-04-02T15:44:00Z">
        <w:r w:rsidR="00CA7C07">
          <w:t>.</w:t>
        </w:r>
      </w:ins>
      <w:r>
        <w:t xml:space="preserve">, </w:t>
      </w:r>
      <w:del w:id="34" w:author="OPPO-1" w:date="2022-04-02T16:35:00Z">
        <w:r w:rsidDel="00AD0D03">
          <w:delText xml:space="preserve">e.g., </w:delText>
        </w:r>
        <w:r w:rsidDel="00AD0D03">
          <w:rPr>
            <w:lang w:eastAsia="ko-KR"/>
          </w:rPr>
          <w:delText>Network Slice load predictions information, NF load analytics and</w:delText>
        </w:r>
        <w:r w:rsidR="000223CC" w:rsidDel="00AD0D03">
          <w:rPr>
            <w:lang w:eastAsia="ko-KR"/>
          </w:rPr>
          <w:delText xml:space="preserve"> / or</w:delText>
        </w:r>
        <w:r w:rsidDel="00AD0D03">
          <w:rPr>
            <w:lang w:eastAsia="ko-KR"/>
          </w:rPr>
          <w:delText xml:space="preserve"> Network performance analytics.</w:delText>
        </w:r>
      </w:del>
    </w:p>
    <w:p w14:paraId="43D8BB7A" w14:textId="77777777" w:rsidR="00CA7C07" w:rsidRPr="00CA7C07" w:rsidRDefault="00CA7C07" w:rsidP="00CA7C07">
      <w:pPr>
        <w:rPr>
          <w:ins w:id="35" w:author="OPPO-1" w:date="2022-04-02T15:45:00Z"/>
          <w:rFonts w:eastAsia="DengXian"/>
          <w:lang w:eastAsia="zh-CN"/>
        </w:rPr>
      </w:pPr>
      <w:bookmarkStart w:id="36" w:name="_Hlk99360485"/>
      <w:ins w:id="37" w:author="OPPO-1" w:date="2022-04-02T15:45:00Z">
        <w:r w:rsidRPr="00CA7C07">
          <w:rPr>
            <w:rFonts w:eastAsia="DengXian"/>
            <w:lang w:eastAsia="zh-CN"/>
          </w:rPr>
          <w:t xml:space="preserve">The following information </w:t>
        </w:r>
        <w:r w:rsidRPr="00CA7C07">
          <w:rPr>
            <w:rFonts w:eastAsia="DengXian" w:hint="eastAsia"/>
            <w:lang w:eastAsia="zh-CN"/>
          </w:rPr>
          <w:t>can</w:t>
        </w:r>
        <w:r w:rsidRPr="00CA7C07">
          <w:rPr>
            <w:rFonts w:eastAsia="DengXian"/>
            <w:lang w:eastAsia="zh-CN"/>
          </w:rPr>
          <w:t xml:space="preserve"> be exposed to the UE via the support of the DCAF based on network consent acquired by UE:</w:t>
        </w:r>
      </w:ins>
    </w:p>
    <w:p w14:paraId="6C9D155A" w14:textId="77777777" w:rsidR="00CA7C07" w:rsidRDefault="00CA7C07" w:rsidP="00CA7C07">
      <w:pPr>
        <w:ind w:firstLine="284"/>
        <w:rPr>
          <w:ins w:id="38" w:author="OPPO-1" w:date="2022-04-02T15:45:00Z"/>
          <w:rFonts w:eastAsia="DengXian"/>
          <w:lang w:eastAsia="zh-CN"/>
        </w:rPr>
      </w:pPr>
      <w:ins w:id="39" w:author="OPPO-1" w:date="2022-04-02T15:45:00Z">
        <w:r w:rsidRPr="00CA7C07">
          <w:rPr>
            <w:rFonts w:eastAsia="DengXian"/>
            <w:lang w:eastAsia="zh-CN"/>
          </w:rPr>
          <w:t xml:space="preserve">-  QoS Sustainability Analytics; </w:t>
        </w:r>
      </w:ins>
    </w:p>
    <w:p w14:paraId="61491C53" w14:textId="77777777" w:rsidR="00CA7C07" w:rsidRDefault="00CA7C07" w:rsidP="00CA7C07">
      <w:pPr>
        <w:ind w:firstLine="284"/>
        <w:rPr>
          <w:ins w:id="40" w:author="OPPO-1" w:date="2022-04-02T15:46:00Z"/>
          <w:lang w:eastAsia="ko-KR"/>
        </w:rPr>
      </w:pPr>
      <w:ins w:id="41" w:author="OPPO-1" w:date="2022-04-02T15:46:00Z">
        <w:r>
          <w:rPr>
            <w:lang w:eastAsia="ko-KR"/>
          </w:rPr>
          <w:t>-  Network Slice load predictions information</w:t>
        </w:r>
      </w:ins>
    </w:p>
    <w:p w14:paraId="4CD07517" w14:textId="77777777" w:rsidR="00CA7C07" w:rsidRPr="00CA7C07" w:rsidRDefault="00CA7C07" w:rsidP="00CA7C07">
      <w:pPr>
        <w:ind w:firstLine="284"/>
        <w:rPr>
          <w:ins w:id="42" w:author="OPPO-1" w:date="2022-04-02T15:45:00Z"/>
          <w:rFonts w:eastAsia="DengXian"/>
          <w:lang w:eastAsia="zh-CN"/>
        </w:rPr>
      </w:pPr>
      <w:ins w:id="43" w:author="OPPO-1" w:date="2022-04-02T15:46:00Z">
        <w:r>
          <w:rPr>
            <w:rFonts w:eastAsia="DengXian" w:hint="eastAsia"/>
            <w:lang w:eastAsia="zh-CN"/>
          </w:rPr>
          <w:t>-</w:t>
        </w:r>
        <w:r>
          <w:rPr>
            <w:rFonts w:eastAsia="DengXian"/>
            <w:lang w:eastAsia="zh-CN"/>
          </w:rPr>
          <w:t xml:space="preserve">  </w:t>
        </w:r>
        <w:r>
          <w:rPr>
            <w:lang w:eastAsia="ko-KR"/>
          </w:rPr>
          <w:t>NF load analytics</w:t>
        </w:r>
      </w:ins>
    </w:p>
    <w:p w14:paraId="7428E47F" w14:textId="77777777" w:rsidR="00CA7C07" w:rsidRPr="00CA7C07" w:rsidRDefault="00CA7C07" w:rsidP="00CA7C07">
      <w:pPr>
        <w:ind w:firstLine="284"/>
        <w:rPr>
          <w:ins w:id="44" w:author="OPPO-1" w:date="2022-04-02T15:45:00Z"/>
          <w:rFonts w:eastAsia="DengXian"/>
          <w:lang w:eastAsia="zh-CN"/>
        </w:rPr>
      </w:pPr>
      <w:ins w:id="45" w:author="OPPO-1" w:date="2022-04-02T15:45:00Z">
        <w:r w:rsidRPr="00CA7C07">
          <w:rPr>
            <w:rFonts w:eastAsia="DengXian"/>
            <w:lang w:eastAsia="zh-CN"/>
          </w:rPr>
          <w:t xml:space="preserve">-  User Data Congestion Analytics; </w:t>
        </w:r>
      </w:ins>
    </w:p>
    <w:p w14:paraId="5FD2C09D" w14:textId="77777777" w:rsidR="00CA7C07" w:rsidRPr="00CA7C07" w:rsidRDefault="00CA7C07" w:rsidP="00CA7C07">
      <w:pPr>
        <w:ind w:firstLine="284"/>
        <w:rPr>
          <w:ins w:id="46" w:author="OPPO-1" w:date="2022-04-02T15:45:00Z"/>
          <w:rFonts w:eastAsia="DengXian"/>
          <w:lang w:eastAsia="zh-CN"/>
        </w:rPr>
      </w:pPr>
      <w:ins w:id="47" w:author="OPPO-1" w:date="2022-04-02T15:45:00Z">
        <w:r w:rsidRPr="00CA7C07">
          <w:rPr>
            <w:rFonts w:eastAsia="DengXian"/>
            <w:lang w:eastAsia="zh-CN"/>
          </w:rPr>
          <w:t xml:space="preserve">-  Network Performance Analytics; and </w:t>
        </w:r>
      </w:ins>
    </w:p>
    <w:p w14:paraId="33343734" w14:textId="77777777" w:rsidR="00CA7C07" w:rsidRPr="00CA7C07" w:rsidRDefault="00CA7C07" w:rsidP="00CA7C07">
      <w:pPr>
        <w:ind w:firstLine="284"/>
        <w:rPr>
          <w:ins w:id="48" w:author="OPPO-1" w:date="2022-04-02T15:45:00Z"/>
          <w:rFonts w:eastAsia="DengXian"/>
          <w:lang w:eastAsia="zh-CN"/>
        </w:rPr>
      </w:pPr>
      <w:ins w:id="49" w:author="OPPO-1" w:date="2022-04-02T15:45:00Z">
        <w:r w:rsidRPr="00CA7C07">
          <w:rPr>
            <w:rFonts w:eastAsia="DengXian"/>
            <w:lang w:eastAsia="zh-CN"/>
          </w:rPr>
          <w:t>-  UE-related Network Analytics</w:t>
        </w:r>
        <w:bookmarkEnd w:id="36"/>
        <w:r w:rsidRPr="00CA7C07">
          <w:rPr>
            <w:rFonts w:eastAsia="DengXian"/>
            <w:lang w:eastAsia="zh-CN"/>
          </w:rPr>
          <w:t xml:space="preserve">.  </w:t>
        </w:r>
      </w:ins>
    </w:p>
    <w:p w14:paraId="75369C81" w14:textId="77777777" w:rsidR="00CA7C07" w:rsidRPr="00620935" w:rsidRDefault="00CA7C07" w:rsidP="00CA7C07">
      <w:pPr>
        <w:pStyle w:val="EditorsNote"/>
        <w:rPr>
          <w:ins w:id="50" w:author="OPPO-1" w:date="2022-04-02T15:47:00Z"/>
          <w:lang w:eastAsia="ko-KR"/>
        </w:rPr>
      </w:pPr>
      <w:ins w:id="51" w:author="OPPO-1" w:date="2022-04-02T15:47:00Z">
        <w:r w:rsidRPr="00484E26">
          <w:rPr>
            <w:lang w:eastAsia="ko-KR"/>
          </w:rPr>
          <w:t>Editor’s note: How to extend the interaction between UE and DCAF as defined in 26.531 to enable UE to subscribe/request information to/from 5GC NF (e.g., NWDAF) via DCAF is in SA4 scope.</w:t>
        </w:r>
      </w:ins>
    </w:p>
    <w:p w14:paraId="4B1F002B" w14:textId="76722855" w:rsidR="00CA7C07" w:rsidRPr="00CA7C07" w:rsidRDefault="00CA7C07" w:rsidP="00CA7C07">
      <w:pPr>
        <w:rPr>
          <w:ins w:id="52" w:author="OPPO-1" w:date="2022-04-02T15:45:00Z"/>
          <w:lang w:eastAsia="ko-KR"/>
        </w:rPr>
      </w:pPr>
      <w:ins w:id="53" w:author="OPPO-1" w:date="2022-04-02T15:47:00Z">
        <w:r w:rsidRPr="008439FC">
          <w:rPr>
            <w:rFonts w:eastAsia="DengXian"/>
            <w:highlight w:val="green"/>
            <w:lang w:eastAsia="zh-CN"/>
          </w:rPr>
          <w:t xml:space="preserve">Once the UE no longer participates in the Application AI/ML operation, it should </w:t>
        </w:r>
      </w:ins>
      <w:ins w:id="54" w:author="OPPO2" w:date="2022-04-07T01:40:00Z">
        <w:r w:rsidR="00FD4B2F">
          <w:rPr>
            <w:rFonts w:eastAsia="DengXian"/>
            <w:highlight w:val="green"/>
            <w:lang w:eastAsia="zh-CN"/>
          </w:rPr>
          <w:t xml:space="preserve">disassociate </w:t>
        </w:r>
      </w:ins>
      <w:ins w:id="55" w:author="OPPO2" w:date="2022-04-07T01:41:00Z">
        <w:r w:rsidR="00FD4B2F">
          <w:rPr>
            <w:rFonts w:eastAsia="DengXian"/>
            <w:highlight w:val="green"/>
            <w:lang w:eastAsia="zh-CN"/>
          </w:rPr>
          <w:t>with</w:t>
        </w:r>
      </w:ins>
      <w:ins w:id="56" w:author="OPPO-1" w:date="2022-04-02T15:47:00Z">
        <w:r w:rsidRPr="008439FC">
          <w:rPr>
            <w:rFonts w:eastAsia="DengXian"/>
            <w:highlight w:val="green"/>
            <w:lang w:eastAsia="zh-CN"/>
          </w:rPr>
          <w:t xml:space="preserve"> DCAF.</w:t>
        </w:r>
      </w:ins>
    </w:p>
    <w:p w14:paraId="7F563C79" w14:textId="77777777" w:rsidR="002B6ADA" w:rsidRDefault="002B6ADA" w:rsidP="00FC7E7E">
      <w:pPr>
        <w:rPr>
          <w:lang w:eastAsia="ko-KR"/>
        </w:rPr>
      </w:pPr>
      <w:r>
        <w:rPr>
          <w:lang w:eastAsia="ko-KR"/>
        </w:rPr>
        <w:t>The UE requested data exposure procedure is described in Figure 6.x.2-1.</w:t>
      </w:r>
    </w:p>
    <w:p w14:paraId="2A5AD968" w14:textId="22BDC1C9" w:rsidR="00FA6159" w:rsidRDefault="00AD0D03" w:rsidP="002F2A4C">
      <w:pPr>
        <w:pStyle w:val="TH"/>
      </w:pPr>
      <w:ins w:id="57" w:author="OPPO-1" w:date="2022-04-02T16:45:00Z">
        <w:r>
          <w:object w:dxaOrig="9201" w:dyaOrig="7441" w14:anchorId="0A13A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5pt;height:371.85pt" o:ole="">
              <v:imagedata r:id="rId11" o:title=""/>
            </v:shape>
            <o:OLEObject Type="Embed" ProgID="Visio.Drawing.15" ShapeID="_x0000_i1025" DrawAspect="Content" ObjectID="_1710801930" r:id="rId12"/>
          </w:object>
        </w:r>
      </w:ins>
      <w:ins w:id="58" w:author="OPPO-1" w:date="2022-04-02T16:45:00Z">
        <w:r w:rsidDel="00AD0D03">
          <w:t xml:space="preserve"> </w:t>
        </w:r>
      </w:ins>
      <w:del w:id="59" w:author="OPPO-1" w:date="2022-04-02T16:45:00Z">
        <w:r w:rsidDel="00AD0D03">
          <w:object w:dxaOrig="9201" w:dyaOrig="5311" w14:anchorId="4BCBBAAF">
            <v:shape id="_x0000_i1026" type="#_x0000_t75" style="width:460.25pt;height:265.2pt" o:ole="">
              <v:imagedata r:id="rId13" o:title=""/>
            </v:shape>
            <o:OLEObject Type="Embed" ProgID="Visio.Drawing.15" ShapeID="_x0000_i1026" DrawAspect="Content" ObjectID="_1710801931" r:id="rId14"/>
          </w:object>
        </w:r>
      </w:del>
    </w:p>
    <w:p w14:paraId="7A533089" w14:textId="77777777" w:rsidR="00FA6159" w:rsidRDefault="00FA6159" w:rsidP="002F2A4C">
      <w:pPr>
        <w:pStyle w:val="TF"/>
      </w:pPr>
      <w:r>
        <w:t xml:space="preserve">Figure </w:t>
      </w:r>
      <w:r w:rsidR="002B6ADA">
        <w:t>6.x.2-1 UE requested data exposure procedure</w:t>
      </w:r>
    </w:p>
    <w:p w14:paraId="6479FC17" w14:textId="77777777" w:rsidR="006C4437" w:rsidRDefault="002B6ADA" w:rsidP="002F2A4C">
      <w:pPr>
        <w:pStyle w:val="B1"/>
      </w:pPr>
      <w:r>
        <w:t xml:space="preserve">1. </w:t>
      </w:r>
      <w:ins w:id="60" w:author="OPPO-1" w:date="2022-04-02T15:49:00Z">
        <w:r w:rsidR="00CA7C07">
          <w:tab/>
        </w:r>
      </w:ins>
      <w:r>
        <w:t>UE sends the Analytics Request to DCAF via an application layer signalling. The DCAF address is provided by AF to UE application client and UE establishes the PDU session to DCAF are described in clause 6.2.8 in TS 23.288</w:t>
      </w:r>
      <w:r w:rsidR="00AD6F02">
        <w:t xml:space="preserve"> [6]</w:t>
      </w:r>
      <w:r>
        <w:t xml:space="preserve">. </w:t>
      </w:r>
      <w:r w:rsidR="006C4437">
        <w:t>The r</w:t>
      </w:r>
      <w:r w:rsidR="006C4437" w:rsidRPr="00F871BC">
        <w:t>equested Analytics I</w:t>
      </w:r>
      <w:r w:rsidR="006C4437">
        <w:t>D(s)</w:t>
      </w:r>
      <w:del w:id="61" w:author="OPPO-1" w:date="2022-04-02T15:48:00Z">
        <w:r w:rsidR="006C4437" w:rsidDel="00CA7C07">
          <w:delText>, e.g.,</w:delText>
        </w:r>
        <w:r w:rsidR="006C4437" w:rsidRPr="006C4437" w:rsidDel="00CA7C07">
          <w:rPr>
            <w:lang w:eastAsia="ko-KR"/>
          </w:rPr>
          <w:delText xml:space="preserve"> </w:delText>
        </w:r>
        <w:r w:rsidR="006C4437" w:rsidDel="00CA7C07">
          <w:rPr>
            <w:lang w:eastAsia="ko-KR"/>
          </w:rPr>
          <w:delText xml:space="preserve">Network Slice load predictions information, NF load analytics and </w:delText>
        </w:r>
        <w:r w:rsidR="006C4437" w:rsidDel="00CA7C07">
          <w:rPr>
            <w:lang w:eastAsia="ko-KR"/>
          </w:rPr>
          <w:lastRenderedPageBreak/>
          <w:delText>Network performance analytics</w:delText>
        </w:r>
        <w:r w:rsidR="006C4437" w:rsidDel="00CA7C07">
          <w:delText>,</w:delText>
        </w:r>
      </w:del>
      <w:r w:rsidR="006C4437">
        <w:t xml:space="preserve"> are included in the application layer request message. UE may also provide the </w:t>
      </w:r>
      <w:r w:rsidR="004B5CC2">
        <w:t>S-NSSAI</w:t>
      </w:r>
      <w:r w:rsidR="006C4437">
        <w:t xml:space="preserve"> to DCAF.</w:t>
      </w:r>
    </w:p>
    <w:p w14:paraId="36C8F62B" w14:textId="77777777" w:rsidR="007815EF" w:rsidRDefault="007815EF" w:rsidP="006F1EDA">
      <w:pPr>
        <w:pStyle w:val="B1"/>
        <w:ind w:firstLine="0"/>
        <w:rPr>
          <w:ins w:id="62" w:author="OPPO-1" w:date="2022-04-02T15:49:00Z"/>
          <w:highlight w:val="yellow"/>
        </w:rPr>
      </w:pPr>
      <w:r w:rsidRPr="00F871BC">
        <w:rPr>
          <w:highlight w:val="yellow"/>
        </w:rPr>
        <w:t>DCAF can retrieve the UE IP address from the source IP address of the received packet.</w:t>
      </w:r>
    </w:p>
    <w:p w14:paraId="5698941B" w14:textId="77777777" w:rsidR="00CA7C07" w:rsidDel="006F1EDA" w:rsidRDefault="00CA7C07" w:rsidP="00CA7C07">
      <w:pPr>
        <w:pStyle w:val="B1"/>
        <w:ind w:firstLine="0"/>
        <w:rPr>
          <w:del w:id="63" w:author="OPPO-1" w:date="2022-04-02T15:57:00Z"/>
        </w:rPr>
      </w:pPr>
    </w:p>
    <w:p w14:paraId="3676AA66" w14:textId="77777777" w:rsidR="006C4437" w:rsidRDefault="006C4437" w:rsidP="002F2A4C">
      <w:pPr>
        <w:pStyle w:val="B1"/>
      </w:pPr>
      <w:r>
        <w:t xml:space="preserve">2. DCAF sends Nnrf_nwdafdiscovery _request to NRF to discover the NWDAF that supports the UE requested Analytics ID(s). DCAF may also provide the slice ID </w:t>
      </w:r>
      <w:r w:rsidR="00B237FD">
        <w:t>if it is received from UE in step 1.</w:t>
      </w:r>
    </w:p>
    <w:p w14:paraId="0173D5B0" w14:textId="77777777" w:rsidR="00B237FD" w:rsidRDefault="007815EF" w:rsidP="002F2A4C">
      <w:pPr>
        <w:pStyle w:val="B1"/>
      </w:pPr>
      <w:r>
        <w:t>3</w:t>
      </w:r>
      <w:r w:rsidR="00B237FD">
        <w:t>. NRF sends the Nnrf_nwdafdiscovery_response with the discovered NWDAF identity.</w:t>
      </w:r>
    </w:p>
    <w:p w14:paraId="53D9711E" w14:textId="0B51D2CC" w:rsidR="004B5CC2" w:rsidRDefault="004B5CC2" w:rsidP="002F2A4C">
      <w:pPr>
        <w:pStyle w:val="B1"/>
        <w:rPr>
          <w:ins w:id="64" w:author="OPPO-1" w:date="2022-04-02T15:57:00Z"/>
          <w:rFonts w:eastAsia="DengXian"/>
          <w:lang w:eastAsia="zh-CN"/>
        </w:rPr>
      </w:pPr>
      <w:r w:rsidRPr="00EC1680">
        <w:rPr>
          <w:rFonts w:eastAsia="DengXian"/>
          <w:lang w:eastAsia="zh-CN"/>
        </w:rPr>
        <w:t>4. DCAF retrieves UE Identify as described in clause 4.15.10 in TS 23.502</w:t>
      </w:r>
      <w:r w:rsidR="00AD6F02">
        <w:rPr>
          <w:rFonts w:eastAsia="DengXian"/>
          <w:lang w:eastAsia="zh-CN"/>
        </w:rPr>
        <w:t xml:space="preserve"> [4]</w:t>
      </w:r>
      <w:r w:rsidRPr="00EC1680">
        <w:rPr>
          <w:rFonts w:eastAsia="DengXian"/>
          <w:lang w:eastAsia="zh-CN"/>
        </w:rPr>
        <w:t xml:space="preserve"> based on UE IP address and optionally the S-NSSAI.</w:t>
      </w:r>
      <w:r w:rsidR="00ED7FC5" w:rsidRPr="00EC1680">
        <w:rPr>
          <w:rFonts w:eastAsia="DengXian"/>
          <w:lang w:eastAsia="zh-CN"/>
        </w:rPr>
        <w:t xml:space="preserve"> For DCAF in trusted domain, the UE Identity is the SUPI, for DCAF in untrusted domain, the UE ID is the GPSI.</w:t>
      </w:r>
    </w:p>
    <w:p w14:paraId="2F7F0E60" w14:textId="77777777" w:rsidR="006F1EDA" w:rsidRPr="006F1EDA" w:rsidRDefault="006F1EDA" w:rsidP="002F2A4C">
      <w:pPr>
        <w:pStyle w:val="B1"/>
        <w:rPr>
          <w:rFonts w:eastAsia="DengXian"/>
          <w:lang w:eastAsia="zh-CN"/>
        </w:rPr>
      </w:pPr>
    </w:p>
    <w:p w14:paraId="385754F6" w14:textId="092EC28D" w:rsidR="00B237FD" w:rsidRPr="00EC1680" w:rsidRDefault="005D5D11" w:rsidP="002F2A4C">
      <w:pPr>
        <w:pStyle w:val="B1"/>
        <w:rPr>
          <w:rFonts w:eastAsia="DengXian"/>
          <w:lang w:eastAsia="zh-CN"/>
        </w:rPr>
      </w:pPr>
      <w:r w:rsidRPr="00EC1680">
        <w:rPr>
          <w:rFonts w:eastAsia="DengXian"/>
          <w:lang w:eastAsia="zh-CN"/>
        </w:rPr>
        <w:t>5</w:t>
      </w:r>
      <w:r w:rsidR="00B237FD" w:rsidRPr="00EC1680">
        <w:rPr>
          <w:rFonts w:eastAsia="DengXian"/>
          <w:lang w:eastAsia="zh-CN"/>
        </w:rPr>
        <w:t xml:space="preserve">. </w:t>
      </w:r>
      <w:ins w:id="65" w:author="OPPO-1" w:date="2022-04-02T15:58:00Z">
        <w:r w:rsidR="006F1EDA" w:rsidRPr="008439FC">
          <w:rPr>
            <w:rFonts w:eastAsia="DengXian"/>
            <w:highlight w:val="green"/>
            <w:lang w:eastAsia="zh-CN"/>
          </w:rPr>
          <w:t>DCAF subscribes to</w:t>
        </w:r>
      </w:ins>
      <w:ins w:id="66" w:author="OPPO2" w:date="2022-04-07T01:44:00Z">
        <w:r w:rsidR="00FD4B2F">
          <w:rPr>
            <w:rFonts w:eastAsia="DengXian"/>
            <w:highlight w:val="green"/>
            <w:lang w:val="en-US" w:eastAsia="zh-CN"/>
          </w:rPr>
          <w:t xml:space="preserve"> NWDAF for the</w:t>
        </w:r>
      </w:ins>
      <w:ins w:id="67" w:author="OPPO-1" w:date="2022-04-02T15:58:00Z">
        <w:r w:rsidR="006F1EDA" w:rsidRPr="008439FC">
          <w:rPr>
            <w:rFonts w:eastAsia="DengXian"/>
            <w:highlight w:val="green"/>
            <w:lang w:eastAsia="zh-CN"/>
          </w:rPr>
          <w:t xml:space="preserve"> </w:t>
        </w:r>
      </w:ins>
      <w:r w:rsidR="00DA21E7" w:rsidRPr="00EC1680">
        <w:rPr>
          <w:rFonts w:eastAsia="DengXian"/>
          <w:lang w:eastAsia="zh-CN"/>
        </w:rPr>
        <w:t>analytics request</w:t>
      </w:r>
      <w:r w:rsidR="007815EF" w:rsidRPr="00EC1680">
        <w:rPr>
          <w:rFonts w:eastAsia="DengXian"/>
          <w:lang w:eastAsia="zh-CN"/>
        </w:rPr>
        <w:t xml:space="preserve"> </w:t>
      </w:r>
      <w:r w:rsidR="007815EF" w:rsidRPr="00EC1680">
        <w:rPr>
          <w:rFonts w:eastAsia="DengXian"/>
          <w:lang w:eastAsia="zh-CN"/>
        </w:rPr>
        <w:t xml:space="preserve">with UE Identity and Analytics ID(s). </w:t>
      </w:r>
      <w:r w:rsidR="00ED7FC5" w:rsidRPr="00EC1680">
        <w:rPr>
          <w:rFonts w:eastAsia="DengXian"/>
          <w:lang w:eastAsia="zh-CN"/>
        </w:rPr>
        <w:t>step 5a is for DCAF in trusted domain and step 5b is for DCAF in untrusted domain.</w:t>
      </w:r>
    </w:p>
    <w:p w14:paraId="09634447" w14:textId="77777777" w:rsidR="007815EF" w:rsidRPr="00EC1680" w:rsidRDefault="007815EF" w:rsidP="002F2A4C">
      <w:pPr>
        <w:pStyle w:val="B1"/>
        <w:rPr>
          <w:rFonts w:eastAsia="DengXian"/>
          <w:lang w:eastAsia="zh-CN"/>
        </w:rPr>
      </w:pPr>
      <w:r w:rsidRPr="00EC1680">
        <w:rPr>
          <w:rFonts w:eastAsia="DengXian"/>
          <w:lang w:eastAsia="zh-CN"/>
        </w:rPr>
        <w:t>6</w:t>
      </w:r>
      <w:r w:rsidR="00816907" w:rsidRPr="00EC1680">
        <w:rPr>
          <w:rFonts w:eastAsia="DengXian"/>
          <w:lang w:eastAsia="zh-CN"/>
        </w:rPr>
        <w:t>. If NWDAF does not have available analytics result for the requested analytics ID, the NWDAF will trigger the analytics procedures for the analytics ID(s). NWDAF performs user consent check to UDM to determine if the analytics procedure is allowed or not.</w:t>
      </w:r>
    </w:p>
    <w:p w14:paraId="403F0247" w14:textId="77777777" w:rsidR="00816907" w:rsidRPr="00EC1680" w:rsidRDefault="00816907" w:rsidP="002F2A4C">
      <w:pPr>
        <w:pStyle w:val="B1"/>
        <w:rPr>
          <w:rFonts w:eastAsia="DengXian"/>
          <w:lang w:eastAsia="zh-CN"/>
        </w:rPr>
      </w:pPr>
      <w:r w:rsidRPr="00EC1680">
        <w:rPr>
          <w:rFonts w:eastAsia="DengXian"/>
          <w:lang w:eastAsia="zh-CN"/>
        </w:rPr>
        <w:t>7. Analytics procedure is performed as described in TS 23.288</w:t>
      </w:r>
      <w:r w:rsidR="00AD6F02">
        <w:rPr>
          <w:rFonts w:eastAsia="DengXian"/>
          <w:lang w:eastAsia="zh-CN"/>
        </w:rPr>
        <w:t xml:space="preserve"> [6]</w:t>
      </w:r>
      <w:r w:rsidRPr="00EC1680">
        <w:rPr>
          <w:rFonts w:eastAsia="DengXian"/>
          <w:lang w:eastAsia="zh-CN"/>
        </w:rPr>
        <w:t>.</w:t>
      </w:r>
    </w:p>
    <w:p w14:paraId="4C473742" w14:textId="77777777" w:rsidR="00816907" w:rsidRPr="00EC1680" w:rsidRDefault="00816907" w:rsidP="002F2A4C">
      <w:pPr>
        <w:pStyle w:val="B1"/>
        <w:rPr>
          <w:rFonts w:eastAsia="DengXian"/>
          <w:lang w:eastAsia="zh-CN"/>
        </w:rPr>
      </w:pPr>
      <w:r w:rsidRPr="00EC1680">
        <w:rPr>
          <w:rFonts w:eastAsia="DengXian"/>
          <w:lang w:eastAsia="zh-CN"/>
        </w:rPr>
        <w:t xml:space="preserve">8. NWDAF </w:t>
      </w:r>
      <w:r w:rsidR="00DA21E7" w:rsidRPr="00EC1680">
        <w:rPr>
          <w:rFonts w:eastAsia="DengXian"/>
          <w:lang w:eastAsia="zh-CN"/>
        </w:rPr>
        <w:t>sends analytics result</w:t>
      </w:r>
      <w:r w:rsidR="00227BA1" w:rsidRPr="00EC1680">
        <w:rPr>
          <w:rFonts w:eastAsia="DengXian"/>
          <w:lang w:eastAsia="zh-CN"/>
        </w:rPr>
        <w:t xml:space="preserve"> to DCAF.</w:t>
      </w:r>
      <w:r w:rsidR="00DA21E7" w:rsidRPr="00EC1680">
        <w:rPr>
          <w:rFonts w:eastAsia="DengXian"/>
          <w:lang w:eastAsia="zh-CN"/>
        </w:rPr>
        <w:t xml:space="preserve"> Step 8a is for DCAF in trusted domain and step 8b is for DCAF in untrusted domain.</w:t>
      </w:r>
    </w:p>
    <w:p w14:paraId="631FB42B" w14:textId="77777777" w:rsidR="00227BA1" w:rsidRDefault="00227BA1" w:rsidP="002F2A4C">
      <w:pPr>
        <w:pStyle w:val="B1"/>
        <w:rPr>
          <w:ins w:id="68" w:author="OPPO-1" w:date="2022-04-02T15:59:00Z"/>
          <w:rFonts w:eastAsia="DengXian"/>
          <w:lang w:eastAsia="zh-CN"/>
        </w:rPr>
      </w:pPr>
      <w:r w:rsidRPr="00EC1680">
        <w:rPr>
          <w:rFonts w:eastAsia="DengXian"/>
          <w:lang w:eastAsia="zh-CN"/>
        </w:rPr>
        <w:t>9. DCAF sends the analytics result to UE application client via application layer signalling.</w:t>
      </w:r>
    </w:p>
    <w:p w14:paraId="591050C0" w14:textId="3D71CD60" w:rsidR="006F1EDA" w:rsidRPr="00B76628" w:rsidRDefault="00AD0D03" w:rsidP="00AD0D03">
      <w:pPr>
        <w:overflowPunct w:val="0"/>
        <w:autoSpaceDE w:val="0"/>
        <w:autoSpaceDN w:val="0"/>
        <w:adjustRightInd w:val="0"/>
        <w:ind w:left="284"/>
        <w:jc w:val="left"/>
        <w:textAlignment w:val="baseline"/>
        <w:rPr>
          <w:ins w:id="69" w:author="OPPO-1" w:date="2022-04-02T15:59:00Z"/>
        </w:rPr>
      </w:pPr>
      <w:ins w:id="70" w:author="OPPO-1" w:date="2022-04-02T16:48:00Z">
        <w:r>
          <w:t xml:space="preserve">10-11. </w:t>
        </w:r>
      </w:ins>
      <w:ins w:id="71" w:author="OPPO-1" w:date="2022-04-02T15:59:00Z">
        <w:r w:rsidR="006F1EDA" w:rsidRPr="00085C8F">
          <w:t>If a Subscribe/</w:t>
        </w:r>
        <w:r w:rsidR="006F1EDA" w:rsidRPr="002747B3">
          <w:t>N</w:t>
        </w:r>
        <w:r w:rsidR="006F1EDA" w:rsidRPr="00085C8F">
          <w:t>otify service operation is invoked in step-</w:t>
        </w:r>
        <w:r w:rsidR="006F1EDA">
          <w:t>5</w:t>
        </w:r>
        <w:r w:rsidR="006F1EDA" w:rsidRPr="00085C8F">
          <w:t>, the NWDAF may further notify the analytics to UE e.g. periodically).</w:t>
        </w:r>
        <w:r w:rsidR="006F1EDA">
          <w:t xml:space="preserve"> </w:t>
        </w:r>
        <w:r w:rsidR="006F1EDA" w:rsidRPr="00B76628">
          <w:t>NWDAF notifies</w:t>
        </w:r>
        <w:r w:rsidR="006F1EDA">
          <w:t xml:space="preserve"> </w:t>
        </w:r>
        <w:r w:rsidR="006F1EDA" w:rsidRPr="00B76628">
          <w:t>the</w:t>
        </w:r>
        <w:r w:rsidR="006F1EDA">
          <w:t xml:space="preserve"> </w:t>
        </w:r>
      </w:ins>
      <w:ins w:id="72" w:author="OPPO-1" w:date="2022-04-02T16:47:00Z">
        <w:r w:rsidRPr="00AD0D03">
          <w:t xml:space="preserve">analytics result to DCAF. Step </w:t>
        </w:r>
        <w:r>
          <w:t>11</w:t>
        </w:r>
        <w:r w:rsidRPr="00AD0D03">
          <w:t xml:space="preserve">a is for DCAF in trusted domain and step </w:t>
        </w:r>
        <w:r>
          <w:t>11</w:t>
        </w:r>
        <w:r w:rsidRPr="00AD0D03">
          <w:t>b is for DCAF in untrusted domain.</w:t>
        </w:r>
      </w:ins>
    </w:p>
    <w:p w14:paraId="61F6B31C" w14:textId="0EA10051" w:rsidR="006F1EDA" w:rsidRPr="00534890" w:rsidRDefault="006F1EDA" w:rsidP="00AD0D03">
      <w:pPr>
        <w:pStyle w:val="ListParagraph"/>
        <w:numPr>
          <w:ilvl w:val="0"/>
          <w:numId w:val="5"/>
        </w:numPr>
        <w:overflowPunct w:val="0"/>
        <w:autoSpaceDE w:val="0"/>
        <w:autoSpaceDN w:val="0"/>
        <w:adjustRightInd w:val="0"/>
        <w:jc w:val="left"/>
        <w:textAlignment w:val="baseline"/>
        <w:rPr>
          <w:ins w:id="73" w:author="OPPO-1" w:date="2022-04-02T15:59:00Z"/>
        </w:rPr>
      </w:pPr>
      <w:ins w:id="74" w:author="OPPO-1" w:date="2022-04-02T15:59:00Z">
        <w:r w:rsidRPr="00B76628">
          <w:t xml:space="preserve">DCAF exposes the </w:t>
        </w:r>
        <w:r>
          <w:t xml:space="preserve">requested </w:t>
        </w:r>
        <w:r w:rsidRPr="00B76628">
          <w:t>analytics to UE.</w:t>
        </w:r>
      </w:ins>
    </w:p>
    <w:p w14:paraId="50421F73" w14:textId="77777777" w:rsidR="006F1EDA" w:rsidRPr="006F1EDA" w:rsidRDefault="006F1EDA" w:rsidP="002F2A4C">
      <w:pPr>
        <w:pStyle w:val="B1"/>
        <w:rPr>
          <w:rFonts w:eastAsia="DengXian"/>
          <w:lang w:val="en-GB" w:eastAsia="zh-CN"/>
        </w:rPr>
      </w:pPr>
    </w:p>
    <w:p w14:paraId="13BD564C" w14:textId="77777777" w:rsidR="00FA6159" w:rsidRDefault="00FA6159" w:rsidP="00FC7E7E"/>
    <w:p w14:paraId="61A45B14" w14:textId="77777777" w:rsidR="00FC7E7E" w:rsidRDefault="00FC7E7E" w:rsidP="00FC7E7E">
      <w:pPr>
        <w:pStyle w:val="Heading3"/>
        <w:rPr>
          <w:lang w:eastAsia="zh-CN"/>
        </w:rPr>
      </w:pPr>
      <w:bookmarkStart w:id="75" w:name="_Toc97271693"/>
      <w:r>
        <w:rPr>
          <w:lang w:eastAsia="zh-CN"/>
        </w:rPr>
        <w:t>6.X.3</w:t>
      </w:r>
      <w:r>
        <w:rPr>
          <w:lang w:eastAsia="zh-CN"/>
        </w:rPr>
        <w:tab/>
      </w:r>
      <w:bookmarkEnd w:id="15"/>
      <w:r>
        <w:t xml:space="preserve">Impacts on </w:t>
      </w:r>
      <w:bookmarkEnd w:id="16"/>
      <w:bookmarkEnd w:id="17"/>
      <w:r w:rsidRPr="003115A8">
        <w:rPr>
          <w:lang w:eastAsia="zh-CN"/>
        </w:rPr>
        <w:t>services, entities and interfaces</w:t>
      </w:r>
      <w:bookmarkEnd w:id="75"/>
    </w:p>
    <w:p w14:paraId="7946F451" w14:textId="77777777" w:rsidR="00DA21E7" w:rsidRDefault="00DA21E7" w:rsidP="00DA21E7">
      <w:pPr>
        <w:rPr>
          <w:lang w:eastAsia="zh-CN"/>
        </w:rPr>
      </w:pPr>
      <w:r>
        <w:rPr>
          <w:lang w:eastAsia="zh-CN"/>
        </w:rPr>
        <w:t>DCAF:</w:t>
      </w:r>
    </w:p>
    <w:p w14:paraId="3217B067" w14:textId="77777777" w:rsidR="00DA21E7" w:rsidRDefault="00DA21E7" w:rsidP="00DA21E7">
      <w:pPr>
        <w:rPr>
          <w:lang w:eastAsia="zh-CN"/>
        </w:rPr>
      </w:pPr>
      <w:r>
        <w:rPr>
          <w:lang w:eastAsia="zh-CN"/>
        </w:rPr>
        <w:t>- receives analytics request from UE via application layer signalling.</w:t>
      </w:r>
    </w:p>
    <w:p w14:paraId="51D72553" w14:textId="77777777" w:rsidR="00DA21E7" w:rsidRDefault="00DA21E7" w:rsidP="00DA21E7">
      <w:pPr>
        <w:rPr>
          <w:lang w:eastAsia="zh-CN"/>
        </w:rPr>
      </w:pPr>
      <w:r>
        <w:rPr>
          <w:lang w:eastAsia="zh-CN"/>
        </w:rPr>
        <w:t>- discovers NWDAF for the received analytics request from UE.</w:t>
      </w:r>
    </w:p>
    <w:p w14:paraId="45BFCD0D" w14:textId="77777777" w:rsidR="00DA21E7" w:rsidRDefault="00DA21E7" w:rsidP="00DA21E7">
      <w:pPr>
        <w:rPr>
          <w:lang w:eastAsia="zh-CN"/>
        </w:rPr>
      </w:pPr>
      <w:r>
        <w:rPr>
          <w:lang w:eastAsia="zh-CN"/>
        </w:rPr>
        <w:t>- sends analytics request to NWDAF.</w:t>
      </w:r>
    </w:p>
    <w:p w14:paraId="6A2A34C7" w14:textId="77777777" w:rsidR="00DA21E7" w:rsidRDefault="00DA21E7" w:rsidP="00DA21E7">
      <w:pPr>
        <w:rPr>
          <w:lang w:eastAsia="zh-CN"/>
        </w:rPr>
      </w:pPr>
      <w:r>
        <w:rPr>
          <w:lang w:eastAsia="zh-CN"/>
        </w:rPr>
        <w:t>- received analytics response from NWDAF.</w:t>
      </w:r>
    </w:p>
    <w:p w14:paraId="703793F3" w14:textId="77777777" w:rsidR="00DA21E7" w:rsidRPr="00DA21E7" w:rsidRDefault="00DA21E7" w:rsidP="00DA21E7">
      <w:pPr>
        <w:rPr>
          <w:lang w:eastAsia="zh-CN"/>
        </w:rPr>
      </w:pPr>
      <w:r>
        <w:rPr>
          <w:lang w:eastAsia="zh-CN"/>
        </w:rPr>
        <w:t>- sends the received analytics result to UE via application layer signalling.</w:t>
      </w:r>
    </w:p>
    <w:p w14:paraId="1F33D36E" w14:textId="77777777" w:rsidR="003A46DE" w:rsidRPr="00FC7E7E" w:rsidRDefault="003A46DE" w:rsidP="00BB32D4">
      <w:pPr>
        <w:pStyle w:val="B1"/>
        <w:ind w:left="0" w:firstLine="0"/>
        <w:rPr>
          <w:lang w:val="en-GB" w:eastAsia="zh-CN"/>
        </w:rPr>
      </w:pPr>
    </w:p>
    <w:p w14:paraId="2242EA12" w14:textId="77777777" w:rsidR="00B15965" w:rsidRPr="00332FC3" w:rsidRDefault="00B15965" w:rsidP="00BB32D4">
      <w:pPr>
        <w:pStyle w:val="B1"/>
        <w:ind w:left="0" w:firstLine="0"/>
        <w:rPr>
          <w:lang w:eastAsia="zh-CN"/>
        </w:rPr>
      </w:pPr>
    </w:p>
    <w:p w14:paraId="7C1A7679"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1E3FFA2B" w14:textId="77777777" w:rsidR="00540868" w:rsidRPr="00413C45" w:rsidRDefault="00540868" w:rsidP="00413C45">
      <w:pPr>
        <w:rPr>
          <w:lang w:eastAsia="ko-KR"/>
        </w:rPr>
      </w:pPr>
    </w:p>
    <w:p w14:paraId="176D00FD"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2C919" w14:textId="77777777" w:rsidR="00B531CF" w:rsidRDefault="00B531CF">
      <w:r>
        <w:separator/>
      </w:r>
    </w:p>
  </w:endnote>
  <w:endnote w:type="continuationSeparator" w:id="0">
    <w:p w14:paraId="43378821" w14:textId="77777777" w:rsidR="00B531CF" w:rsidRDefault="00B53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9C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5C13471"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66176" w14:textId="77777777" w:rsidR="00B531CF" w:rsidRDefault="00B531CF">
      <w:r>
        <w:separator/>
      </w:r>
    </w:p>
  </w:footnote>
  <w:footnote w:type="continuationSeparator" w:id="0">
    <w:p w14:paraId="7EC6D12A" w14:textId="77777777" w:rsidR="00B531CF" w:rsidRDefault="00B53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3"/>
  </w:num>
  <w:num w:numId="4">
    <w:abstractNumId w:val="4"/>
  </w:num>
  <w:num w:numId="5">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1">
    <w15:presenceInfo w15:providerId="None" w15:userId="OPPO-1"/>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9C4"/>
    <w:rsid w:val="002F2A4C"/>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BF4"/>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464"/>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5DEC"/>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1EDA"/>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E15797-721E-40DE-93C8-7291DE77FA25}">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1154</Words>
  <Characters>6581</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OPPO2</cp:lastModifiedBy>
  <cp:revision>3</cp:revision>
  <cp:lastPrinted>2017-11-08T17:38:00Z</cp:lastPrinted>
  <dcterms:created xsi:type="dcterms:W3CDTF">2022-04-07T08:39:00Z</dcterms:created>
  <dcterms:modified xsi:type="dcterms:W3CDTF">2022-04-07T08:45:00Z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